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EE" w:rsidRDefault="008761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61EE" w:rsidRDefault="008761EE">
      <w:pPr>
        <w:pStyle w:val="ConsPlusNormal"/>
        <w:jc w:val="both"/>
        <w:outlineLvl w:val="0"/>
      </w:pPr>
    </w:p>
    <w:p w:rsidR="008761EE" w:rsidRDefault="008761E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761EE" w:rsidRDefault="008761EE">
      <w:pPr>
        <w:pStyle w:val="ConsPlusTitle"/>
        <w:jc w:val="center"/>
      </w:pPr>
    </w:p>
    <w:p w:rsidR="008761EE" w:rsidRDefault="008761EE">
      <w:pPr>
        <w:pStyle w:val="ConsPlusTitle"/>
        <w:jc w:val="center"/>
      </w:pPr>
      <w:r>
        <w:t>ПОСТАНОВЛЕНИЕ</w:t>
      </w:r>
    </w:p>
    <w:p w:rsidR="008761EE" w:rsidRDefault="008761EE">
      <w:pPr>
        <w:pStyle w:val="ConsPlusTitle"/>
        <w:jc w:val="center"/>
      </w:pPr>
      <w:r>
        <w:t>от 15 мая 2017 г. N 570</w:t>
      </w:r>
    </w:p>
    <w:p w:rsidR="008761EE" w:rsidRDefault="008761EE">
      <w:pPr>
        <w:pStyle w:val="ConsPlusTitle"/>
        <w:jc w:val="center"/>
      </w:pPr>
    </w:p>
    <w:p w:rsidR="008761EE" w:rsidRDefault="008761EE">
      <w:pPr>
        <w:pStyle w:val="ConsPlusTitle"/>
        <w:jc w:val="center"/>
      </w:pPr>
      <w:r>
        <w:t>ОБ УСТАНОВЛЕНИИ</w:t>
      </w:r>
    </w:p>
    <w:p w:rsidR="008761EE" w:rsidRDefault="008761EE">
      <w:pPr>
        <w:pStyle w:val="ConsPlusTitle"/>
        <w:jc w:val="center"/>
      </w:pPr>
      <w:r>
        <w:t>ВИДОВ И ОБЪЕМОВ РАБОТ ПО СТРОИТЕЛЬСТВУ, РЕКОНСТРУКЦИИ</w:t>
      </w:r>
    </w:p>
    <w:p w:rsidR="008761EE" w:rsidRDefault="008761EE">
      <w:pPr>
        <w:pStyle w:val="ConsPlusTitle"/>
        <w:jc w:val="center"/>
      </w:pPr>
      <w:r>
        <w:t>ОБЪЕКТОВ КАПИТАЛЬНОГО СТРОИТЕЛЬСТВА НА ТЕРРИТОРИИ</w:t>
      </w:r>
    </w:p>
    <w:p w:rsidR="008761EE" w:rsidRDefault="008761EE">
      <w:pPr>
        <w:pStyle w:val="ConsPlusTitle"/>
        <w:jc w:val="center"/>
      </w:pPr>
      <w:r>
        <w:t>РОССИЙСКОЙ ФЕДЕРАЦИИ, КОТОРЫЕ ПОДРЯДЧИК</w:t>
      </w:r>
    </w:p>
    <w:p w:rsidR="008761EE" w:rsidRDefault="008761EE">
      <w:pPr>
        <w:pStyle w:val="ConsPlusTitle"/>
        <w:jc w:val="center"/>
      </w:pPr>
      <w:proofErr w:type="gramStart"/>
      <w:r>
        <w:t>ОБЯЗАН</w:t>
      </w:r>
      <w:proofErr w:type="gramEnd"/>
      <w:r>
        <w:t xml:space="preserve"> ВЫПОЛНИТЬ САМОСТОЯТЕЛЬНО БЕЗ ПРИВЛЕЧЕНИЯ ДРУГИХ</w:t>
      </w:r>
    </w:p>
    <w:p w:rsidR="008761EE" w:rsidRDefault="008761EE">
      <w:pPr>
        <w:pStyle w:val="ConsPlusTitle"/>
        <w:jc w:val="center"/>
      </w:pPr>
      <w:r>
        <w:t xml:space="preserve">ЛИЦ К ИСПОЛНЕНИЮ СВОИХ ОБЯЗАТЕЛЬСТВ </w:t>
      </w:r>
      <w:proofErr w:type="gramStart"/>
      <w:r>
        <w:t>ПО</w:t>
      </w:r>
      <w:proofErr w:type="gramEnd"/>
      <w:r>
        <w:t xml:space="preserve"> ГОСУДАРСТВЕННОМУ</w:t>
      </w:r>
    </w:p>
    <w:p w:rsidR="008761EE" w:rsidRDefault="008761EE">
      <w:pPr>
        <w:pStyle w:val="ConsPlusTitle"/>
        <w:jc w:val="center"/>
      </w:pPr>
      <w:r>
        <w:t xml:space="preserve">И (ИЛИ) </w:t>
      </w:r>
      <w:proofErr w:type="gramStart"/>
      <w:r>
        <w:t>МУНИЦИПАЛЬНОМУ</w:t>
      </w:r>
      <w:proofErr w:type="gramEnd"/>
      <w:r>
        <w:t xml:space="preserve"> КОНТРАКТАМ, И О ВНЕСЕНИИ ИЗМЕНЕНИЙ</w:t>
      </w:r>
    </w:p>
    <w:p w:rsidR="008761EE" w:rsidRDefault="008761EE">
      <w:pPr>
        <w:pStyle w:val="ConsPlusTitle"/>
        <w:jc w:val="center"/>
      </w:pPr>
      <w:r>
        <w:t>В ПРАВИЛА ОПРЕДЕЛЕНИЯ РАЗМЕРА ШТРАФА, НАЧИСЛЯЕМОГО</w:t>
      </w:r>
    </w:p>
    <w:p w:rsidR="008761EE" w:rsidRDefault="008761EE">
      <w:pPr>
        <w:pStyle w:val="ConsPlusTitle"/>
        <w:jc w:val="center"/>
      </w:pPr>
      <w:r>
        <w:t>В СЛУЧАЕ НЕНАДЛЕЖАЩЕГО ИСПОЛНЕНИЯ ЗАКАЗЧИКОМ, ПОСТАВЩИКОМ</w:t>
      </w:r>
    </w:p>
    <w:p w:rsidR="008761EE" w:rsidRDefault="008761EE">
      <w:pPr>
        <w:pStyle w:val="ConsPlusTitle"/>
        <w:jc w:val="center"/>
      </w:pPr>
      <w:r>
        <w:t>(ПОДРЯДЧИКОМ, ИСПОЛНИТЕЛЕМ) ОБЯЗАТЕЛЬСТВ, ПРЕДУСМОТРЕННЫХ</w:t>
      </w:r>
    </w:p>
    <w:p w:rsidR="008761EE" w:rsidRDefault="008761EE">
      <w:pPr>
        <w:pStyle w:val="ConsPlusTitle"/>
        <w:jc w:val="center"/>
      </w:pPr>
      <w:proofErr w:type="gramStart"/>
      <w:r>
        <w:t>КОНТРАКТОМ (ЗА ИСКЛЮЧЕНИЕМ ПРОСРОЧКИ ИСПОЛНЕНИЯ</w:t>
      </w:r>
      <w:proofErr w:type="gramEnd"/>
    </w:p>
    <w:p w:rsidR="008761EE" w:rsidRDefault="008761EE">
      <w:pPr>
        <w:pStyle w:val="ConsPlusTitle"/>
        <w:jc w:val="center"/>
      </w:pPr>
      <w:proofErr w:type="gramStart"/>
      <w:r>
        <w:t>ОБЯЗАТЕЛЬСТВ ЗАКАЗЧИКОМ, ПОСТАВЩИКОМ (ПОДРЯДЧИКОМ,</w:t>
      </w:r>
      <w:proofErr w:type="gramEnd"/>
    </w:p>
    <w:p w:rsidR="008761EE" w:rsidRDefault="008761EE">
      <w:pPr>
        <w:pStyle w:val="ConsPlusTitle"/>
        <w:jc w:val="center"/>
      </w:pPr>
      <w:proofErr w:type="gramStart"/>
      <w:r>
        <w:t>ИСПОЛНИТЕЛЕМ), И РАЗМЕРА ПЕНИ, НАЧИСЛЯЕМОЙ ЗА КАЖДЫЙ</w:t>
      </w:r>
      <w:proofErr w:type="gramEnd"/>
    </w:p>
    <w:p w:rsidR="008761EE" w:rsidRDefault="008761EE">
      <w:pPr>
        <w:pStyle w:val="ConsPlusTitle"/>
        <w:jc w:val="center"/>
      </w:pPr>
      <w:proofErr w:type="gramStart"/>
      <w:r>
        <w:t>ДЕНЬ ПРОСРОЧКИ ИСПОЛНЕНИЯ ПОСТАВЩИКОМ (ПОДРЯДЧИКОМ,</w:t>
      </w:r>
      <w:proofErr w:type="gramEnd"/>
    </w:p>
    <w:p w:rsidR="008761EE" w:rsidRDefault="008761EE">
      <w:pPr>
        <w:pStyle w:val="ConsPlusTitle"/>
        <w:jc w:val="center"/>
      </w:pPr>
      <w:proofErr w:type="gramStart"/>
      <w:r>
        <w:t>ИСПОЛНИТЕЛЕМ) ОБЯЗАТЕЛЬСТВА, ПРЕДУСМОТРЕННОГО КОНТРАКТОМ</w:t>
      </w:r>
      <w:proofErr w:type="gramEnd"/>
    </w:p>
    <w:p w:rsidR="008761EE" w:rsidRDefault="008761E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61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1EE" w:rsidRDefault="008761E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1EE" w:rsidRDefault="008761E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61EE" w:rsidRDefault="00876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61EE" w:rsidRDefault="008761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30.08.2017 </w:t>
            </w:r>
            <w:hyperlink r:id="rId6" w:history="1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761EE" w:rsidRDefault="008761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20.11.2018 </w:t>
            </w:r>
            <w:hyperlink r:id="rId7" w:history="1">
              <w:r>
                <w:rPr>
                  <w:color w:val="0000FF"/>
                </w:rPr>
                <w:t>N 1384</w:t>
              </w:r>
            </w:hyperlink>
            <w:r>
              <w:rPr>
                <w:color w:val="392C69"/>
              </w:rPr>
              <w:t xml:space="preserve">, от 01.12.2021 </w:t>
            </w:r>
            <w:hyperlink r:id="rId8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1EE" w:rsidRDefault="008761EE">
            <w:pPr>
              <w:spacing w:after="1" w:line="0" w:lineRule="atLeast"/>
            </w:pPr>
          </w:p>
        </w:tc>
      </w:tr>
    </w:tbl>
    <w:p w:rsidR="008761EE" w:rsidRDefault="008761EE">
      <w:pPr>
        <w:pStyle w:val="ConsPlusNormal"/>
        <w:jc w:val="center"/>
      </w:pPr>
    </w:p>
    <w:p w:rsidR="008761EE" w:rsidRDefault="008761EE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2 статьи 110.2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761EE" w:rsidRDefault="008761EE">
      <w:pPr>
        <w:pStyle w:val="ConsPlusNormal"/>
        <w:spacing w:before="220"/>
        <w:ind w:firstLine="540"/>
        <w:jc w:val="both"/>
      </w:pPr>
      <w:hyperlink w:anchor="P53" w:history="1">
        <w:proofErr w:type="gramStart"/>
        <w:r>
          <w:rPr>
            <w:color w:val="0000FF"/>
          </w:rPr>
          <w:t>виды</w:t>
        </w:r>
      </w:hyperlink>
      <w:r>
        <w:t xml:space="preserve">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контрактам;</w:t>
      </w:r>
      <w:proofErr w:type="gramEnd"/>
    </w:p>
    <w:p w:rsidR="008761EE" w:rsidRDefault="008761E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1384)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РФ от 30.08.2017 N 1042.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761EE" w:rsidRDefault="008761EE">
      <w:pPr>
        <w:pStyle w:val="ConsPlusNormal"/>
        <w:spacing w:before="220"/>
        <w:ind w:firstLine="540"/>
        <w:jc w:val="both"/>
      </w:pPr>
      <w:bookmarkStart w:id="0" w:name="P31"/>
      <w:bookmarkEnd w:id="0"/>
      <w:proofErr w:type="gramStart"/>
      <w:r>
        <w:t xml:space="preserve">а) возможные виды и объемы работ по строительству, реконструкции объектов капитального строительства на территории Российской Федерации из числа видов работ, утвержденных настоящим постановлением,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подлежат включению заказчиком в извещение об осуществлении закупки, документацию о закупке (в случае если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</w:t>
      </w:r>
      <w:proofErr w:type="gramEnd"/>
      <w:r>
        <w:t xml:space="preserve"> системе в сфере закупок товаров, работ, услуг для обеспечения государственных и муниципальных нужд" предусмотрена документация о закупке);</w:t>
      </w:r>
    </w:p>
    <w:p w:rsidR="008761EE" w:rsidRDefault="008761EE">
      <w:pPr>
        <w:pStyle w:val="ConsPlusNormal"/>
        <w:jc w:val="both"/>
      </w:pPr>
      <w:r>
        <w:t xml:space="preserve">(в ред. Постановлений Правительства РФ от 20.11.2018 </w:t>
      </w:r>
      <w:hyperlink r:id="rId13" w:history="1">
        <w:r>
          <w:rPr>
            <w:color w:val="0000FF"/>
          </w:rPr>
          <w:t>N 1384</w:t>
        </w:r>
      </w:hyperlink>
      <w:r>
        <w:t xml:space="preserve">, от 01.12.2021 </w:t>
      </w:r>
      <w:hyperlink r:id="rId14" w:history="1">
        <w:r>
          <w:rPr>
            <w:color w:val="0000FF"/>
          </w:rPr>
          <w:t>N 2151</w:t>
        </w:r>
      </w:hyperlink>
      <w:r>
        <w:t>)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lastRenderedPageBreak/>
        <w:t xml:space="preserve">б) конкретные виды и объемы работ из числа видов и объемов работ, предусмотренных </w:t>
      </w:r>
      <w:hyperlink w:anchor="P31" w:history="1">
        <w:r>
          <w:rPr>
            <w:color w:val="0000FF"/>
          </w:rPr>
          <w:t>подпунктом "а"</w:t>
        </w:r>
      </w:hyperlink>
      <w:r>
        <w:t xml:space="preserve"> настоящего пункта, определенные по предложению подрядчика, включаются в государственный и (или) муниципальный контракт </w:t>
      </w:r>
      <w:proofErr w:type="gramStart"/>
      <w:r>
        <w:t>и</w:t>
      </w:r>
      <w:proofErr w:type="gramEnd"/>
      <w:r>
        <w:t xml:space="preserve"> исходя из сметной стоимости этих работ, предусмотренной проектной документацией, в совокупном стоимостном выражении должны составлять: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не менее 15 процентов цены государственного и (или) муниципального контракта - со дня вступления в силу настоящего постановления и до 1 июля 2018 г.;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не менее 25 процентов цены государственного и (или) муниципального контракта - с 1 июля 2018 г.;</w:t>
      </w:r>
    </w:p>
    <w:p w:rsidR="008761EE" w:rsidRDefault="008761EE">
      <w:pPr>
        <w:pStyle w:val="ConsPlusNormal"/>
        <w:spacing w:before="220"/>
        <w:ind w:firstLine="540"/>
        <w:jc w:val="both"/>
      </w:pPr>
      <w:proofErr w:type="gramStart"/>
      <w:r>
        <w:t xml:space="preserve">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определения размера штрафа, начисляемого в случае ненадлежащего исполнения заказчиком, неисполнения или ненадлежащего</w:t>
      </w:r>
      <w:proofErr w:type="gramEnd"/>
      <w:r>
        <w:t xml:space="preserve"> </w:t>
      </w:r>
      <w:proofErr w:type="gramStart"/>
      <w:r>
        <w:t>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</w:t>
      </w:r>
      <w:proofErr w:type="gramEnd"/>
      <w:r>
        <w:t xml:space="preserve"> (</w:t>
      </w:r>
      <w:proofErr w:type="gramStart"/>
      <w:r>
        <w:t>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  <w:proofErr w:type="gramEnd"/>
    </w:p>
    <w:p w:rsidR="008761EE" w:rsidRDefault="008761EE">
      <w:pPr>
        <w:pStyle w:val="ConsPlusNormal"/>
        <w:jc w:val="both"/>
      </w:pPr>
      <w:r>
        <w:t xml:space="preserve">(в ред. Постановлений Правительства РФ от 30.08.2017 </w:t>
      </w:r>
      <w:hyperlink r:id="rId16" w:history="1">
        <w:r>
          <w:rPr>
            <w:color w:val="0000FF"/>
          </w:rPr>
          <w:t>N 1042</w:t>
        </w:r>
      </w:hyperlink>
      <w:r>
        <w:t xml:space="preserve">, от 20.11.2018 </w:t>
      </w:r>
      <w:hyperlink r:id="rId17" w:history="1">
        <w:r>
          <w:rPr>
            <w:color w:val="0000FF"/>
          </w:rPr>
          <w:t>N 1384</w:t>
        </w:r>
      </w:hyperlink>
      <w:r>
        <w:t>)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 xml:space="preserve">3. Настоящее постановление не распространяется на отношения, связанные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постановления, а также на контракты, заключенные до дня вступления в силу настоящего постановления.</w:t>
      </w: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right"/>
      </w:pPr>
      <w:r>
        <w:t>Председатель Правительства</w:t>
      </w:r>
    </w:p>
    <w:p w:rsidR="008761EE" w:rsidRDefault="008761EE">
      <w:pPr>
        <w:pStyle w:val="ConsPlusNormal"/>
        <w:jc w:val="right"/>
      </w:pPr>
      <w:r>
        <w:t>Российской Федерации</w:t>
      </w:r>
    </w:p>
    <w:p w:rsidR="008761EE" w:rsidRDefault="008761EE">
      <w:pPr>
        <w:pStyle w:val="ConsPlusNormal"/>
        <w:jc w:val="right"/>
      </w:pPr>
      <w:r>
        <w:t>Д.МЕДВЕДЕВ</w:t>
      </w: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right"/>
        <w:outlineLvl w:val="0"/>
      </w:pPr>
      <w:r>
        <w:t>Утверждены</w:t>
      </w:r>
    </w:p>
    <w:p w:rsidR="008761EE" w:rsidRDefault="008761EE">
      <w:pPr>
        <w:pStyle w:val="ConsPlusNormal"/>
        <w:jc w:val="right"/>
      </w:pPr>
      <w:r>
        <w:t>постановлением Правительства</w:t>
      </w:r>
    </w:p>
    <w:p w:rsidR="008761EE" w:rsidRDefault="008761EE">
      <w:pPr>
        <w:pStyle w:val="ConsPlusNormal"/>
        <w:jc w:val="right"/>
      </w:pPr>
      <w:r>
        <w:t>Российской Федерации</w:t>
      </w:r>
    </w:p>
    <w:p w:rsidR="008761EE" w:rsidRDefault="008761EE">
      <w:pPr>
        <w:pStyle w:val="ConsPlusNormal"/>
        <w:jc w:val="right"/>
      </w:pPr>
      <w:r>
        <w:t>от 15 мая 2017 г. N 570</w:t>
      </w: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Title"/>
        <w:jc w:val="center"/>
      </w:pPr>
      <w:bookmarkStart w:id="1" w:name="P53"/>
      <w:bookmarkEnd w:id="1"/>
      <w:r>
        <w:lastRenderedPageBreak/>
        <w:t>ВИДЫ</w:t>
      </w:r>
    </w:p>
    <w:p w:rsidR="008761EE" w:rsidRDefault="008761EE">
      <w:pPr>
        <w:pStyle w:val="ConsPlusTitle"/>
        <w:jc w:val="center"/>
      </w:pPr>
      <w:r>
        <w:t>РАБОТ ПО СТРОИТЕЛЬСТВУ, РЕКОНСТРУКЦИИ ОБЪЕКТОВ</w:t>
      </w:r>
    </w:p>
    <w:p w:rsidR="008761EE" w:rsidRDefault="008761EE">
      <w:pPr>
        <w:pStyle w:val="ConsPlusTitle"/>
        <w:jc w:val="center"/>
      </w:pPr>
      <w:r>
        <w:t>КАПИТАЛЬНОГО СТРОИТЕЛЬСТВА НА ТЕРРИТОРИИ</w:t>
      </w:r>
    </w:p>
    <w:p w:rsidR="008761EE" w:rsidRDefault="008761EE">
      <w:pPr>
        <w:pStyle w:val="ConsPlusTitle"/>
        <w:jc w:val="center"/>
      </w:pPr>
      <w:r>
        <w:t>РОССИЙСКОЙ ФЕДЕРАЦИИ, КОТОРЫЕ ПОДРЯДЧИК ОБЯЗАН ВЫПОЛНИТЬ</w:t>
      </w:r>
    </w:p>
    <w:p w:rsidR="008761EE" w:rsidRDefault="008761EE">
      <w:pPr>
        <w:pStyle w:val="ConsPlusTitle"/>
        <w:jc w:val="center"/>
      </w:pPr>
      <w:r>
        <w:t>САМОСТОЯТЕЛЬНО БЕЗ ПРИВЛЕЧЕНИЯ ДРУГИХ ЛИЦ К ИСПОЛНЕНИЮ</w:t>
      </w:r>
    </w:p>
    <w:p w:rsidR="008761EE" w:rsidRDefault="008761EE">
      <w:pPr>
        <w:pStyle w:val="ConsPlusTitle"/>
        <w:jc w:val="center"/>
      </w:pPr>
      <w:r>
        <w:t xml:space="preserve">СВОИХ ОБЯЗАТЕЛЬСТВ ПО </w:t>
      </w:r>
      <w:proofErr w:type="gramStart"/>
      <w:r>
        <w:t>ГОСУДАРСТВЕННОМУ</w:t>
      </w:r>
      <w:proofErr w:type="gramEnd"/>
    </w:p>
    <w:p w:rsidR="008761EE" w:rsidRDefault="008761EE">
      <w:pPr>
        <w:pStyle w:val="ConsPlusTitle"/>
        <w:jc w:val="center"/>
      </w:pPr>
      <w:r>
        <w:t xml:space="preserve">И (ИЛИ) </w:t>
      </w:r>
      <w:proofErr w:type="gramStart"/>
      <w:r>
        <w:t>МУНИЦИПАЛЬНОМУ</w:t>
      </w:r>
      <w:proofErr w:type="gramEnd"/>
      <w:r>
        <w:t xml:space="preserve"> КОНТРАКТАМ</w:t>
      </w:r>
    </w:p>
    <w:p w:rsidR="008761EE" w:rsidRDefault="008761E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61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1EE" w:rsidRDefault="008761E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1EE" w:rsidRDefault="008761E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61EE" w:rsidRDefault="00876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61EE" w:rsidRDefault="008761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20.11.2018 N 1384)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1EE" w:rsidRDefault="008761EE">
            <w:pPr>
              <w:spacing w:after="1" w:line="0" w:lineRule="atLeast"/>
            </w:pPr>
          </w:p>
        </w:tc>
      </w:tr>
    </w:tbl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ind w:firstLine="540"/>
        <w:jc w:val="both"/>
      </w:pPr>
      <w:r>
        <w:t>1. Подготовительные работы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2. Земляные работы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3. Инженерная подготовка территории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4. Инженерная защита территории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5. Свайные работы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6. Устройство фундаментов и оснований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7. Возведение несущих конструкций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8. Возведение наружных ограждающих конструкций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9. Устройство кровли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10. Фасадные работы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11. Внутренние отделочные работы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12. Устройство внутренних санитарно-технических систем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13. Устройство внутренних электротехнических систем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14. Устройство внутренних трубопроводных систем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15. Устройство внутренних слаботочных систем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16. Установка подъемно-транспортного оборудования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17. Монтаж технологического оборудования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18. Пусконаладочные работы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19. Устройство наружных электрических сетей и линий связи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20. Устройство наружных сетей канализации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21. Устройство наружных сетей водоснабжения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22. Устройство наружных сетей теплоснабжения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23. Устройство наружных сетей газоснабжения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lastRenderedPageBreak/>
        <w:t>24. Устройство дорожной одежды автомобильных дорог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25. Работы по обустройству автомобильной дороги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26. Устройство верхнего строения железнодорожного пути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27. Устройство трубопроводов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28. Устройство переходов сетей и трубопроводов через естественные и искусственные препятствия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29. Устройство туннелей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30. Устройство штолен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31. Устройство искусственных сооружений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32. Дноуглубительные и водолазные работы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33. Гидротехнические работы</w:t>
      </w:r>
    </w:p>
    <w:p w:rsidR="008761EE" w:rsidRDefault="008761EE">
      <w:pPr>
        <w:pStyle w:val="ConsPlusNormal"/>
        <w:spacing w:before="220"/>
        <w:ind w:firstLine="540"/>
        <w:jc w:val="both"/>
      </w:pPr>
      <w:r>
        <w:t>34. Благоустройство</w:t>
      </w: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right"/>
        <w:outlineLvl w:val="0"/>
      </w:pPr>
      <w:r>
        <w:t>Утверждены</w:t>
      </w:r>
    </w:p>
    <w:p w:rsidR="008761EE" w:rsidRDefault="008761EE">
      <w:pPr>
        <w:pStyle w:val="ConsPlusNormal"/>
        <w:jc w:val="right"/>
      </w:pPr>
      <w:r>
        <w:t>постановлением Правительства</w:t>
      </w:r>
    </w:p>
    <w:p w:rsidR="008761EE" w:rsidRDefault="008761EE">
      <w:pPr>
        <w:pStyle w:val="ConsPlusNormal"/>
        <w:jc w:val="right"/>
      </w:pPr>
      <w:r>
        <w:t>Российской Федерации</w:t>
      </w:r>
    </w:p>
    <w:p w:rsidR="008761EE" w:rsidRDefault="008761EE">
      <w:pPr>
        <w:pStyle w:val="ConsPlusNormal"/>
        <w:jc w:val="right"/>
      </w:pPr>
      <w:r>
        <w:t>от 15 мая 2017 г. N 570</w:t>
      </w: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Title"/>
        <w:jc w:val="center"/>
      </w:pPr>
      <w:r>
        <w:t>ИЗМЕНЕНИЯ,</w:t>
      </w:r>
    </w:p>
    <w:p w:rsidR="008761EE" w:rsidRDefault="008761EE">
      <w:pPr>
        <w:pStyle w:val="ConsPlusTitle"/>
        <w:jc w:val="center"/>
      </w:pPr>
      <w:r>
        <w:t>КОТОРЫЕ ВНОСЯТСЯ В ПРАВИЛА ОПРЕДЕЛЕНИЯ РАЗМЕРА ШТРАФА,</w:t>
      </w:r>
    </w:p>
    <w:p w:rsidR="008761EE" w:rsidRDefault="008761EE">
      <w:pPr>
        <w:pStyle w:val="ConsPlusTitle"/>
        <w:jc w:val="center"/>
      </w:pPr>
      <w:r>
        <w:t>НАЧИСЛЯЕМОГО В СЛУЧАЕ НЕНАДЛЕЖАЩЕГО ИСПОЛНЕНИЯ ЗАКАЗЧИКОМ,</w:t>
      </w:r>
    </w:p>
    <w:p w:rsidR="008761EE" w:rsidRDefault="008761EE">
      <w:pPr>
        <w:pStyle w:val="ConsPlusTitle"/>
        <w:jc w:val="center"/>
      </w:pPr>
      <w:r>
        <w:t>ПОСТАВЩИКОМ (ПОДРЯДЧИКОМ, ИСПОЛНИТЕЛЕМ) ОБЯЗАТЕЛЬСТВ,</w:t>
      </w:r>
    </w:p>
    <w:p w:rsidR="008761EE" w:rsidRDefault="008761EE">
      <w:pPr>
        <w:pStyle w:val="ConsPlusTitle"/>
        <w:jc w:val="center"/>
      </w:pPr>
      <w:proofErr w:type="gramStart"/>
      <w:r>
        <w:t>ПРЕДУСМОТРЕННЫХ КОНТРАКТОМ (ЗА ИСКЛЮЧЕНИЕМ ПРОСРОЧКИ</w:t>
      </w:r>
      <w:proofErr w:type="gramEnd"/>
    </w:p>
    <w:p w:rsidR="008761EE" w:rsidRDefault="008761EE">
      <w:pPr>
        <w:pStyle w:val="ConsPlusTitle"/>
        <w:jc w:val="center"/>
      </w:pPr>
      <w:r>
        <w:t>ИСПОЛНЕНИЯ ОБЯЗАТЕЛЬСТВ ЗАКАЗЧИКОМ, ПОСТАВЩИКОМ</w:t>
      </w:r>
    </w:p>
    <w:p w:rsidR="008761EE" w:rsidRDefault="008761EE">
      <w:pPr>
        <w:pStyle w:val="ConsPlusTitle"/>
        <w:jc w:val="center"/>
      </w:pPr>
      <w:r>
        <w:t>(ПОДРЯДЧИКОМ, ИСПОЛНИТЕЛЕМ), И РАЗМЕРА ПЕНИ, НАЧИСЛЯЕМОЙ</w:t>
      </w:r>
    </w:p>
    <w:p w:rsidR="008761EE" w:rsidRDefault="008761EE">
      <w:pPr>
        <w:pStyle w:val="ConsPlusTitle"/>
        <w:jc w:val="center"/>
      </w:pPr>
      <w:r>
        <w:t>ЗА КАЖДЫЙ ДЕНЬ ПРОСРОЧКИ ИСПОЛНЕНИЯ ПОСТАВЩИКОМ</w:t>
      </w:r>
    </w:p>
    <w:p w:rsidR="008761EE" w:rsidRDefault="008761EE">
      <w:pPr>
        <w:pStyle w:val="ConsPlusTitle"/>
        <w:jc w:val="center"/>
      </w:pPr>
      <w:r>
        <w:t>(ПОДРЯДЧИКОМ, ИСПОЛНИТЕЛЕМ) ОБЯЗАТЕЛЬСТВА,</w:t>
      </w:r>
    </w:p>
    <w:p w:rsidR="008761EE" w:rsidRDefault="008761EE">
      <w:pPr>
        <w:pStyle w:val="ConsPlusTitle"/>
        <w:jc w:val="center"/>
      </w:pPr>
      <w:proofErr w:type="gramStart"/>
      <w:r>
        <w:t>ПРЕДУСМОТРЕННОГО</w:t>
      </w:r>
      <w:proofErr w:type="gramEnd"/>
      <w:r>
        <w:t xml:space="preserve"> КОНТРАКТОМ</w:t>
      </w: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ind w:firstLine="540"/>
        <w:jc w:val="both"/>
      </w:pPr>
      <w:r>
        <w:t xml:space="preserve">Утратили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30.08.2017 N 1042.</w:t>
      </w: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jc w:val="both"/>
      </w:pPr>
    </w:p>
    <w:p w:rsidR="008761EE" w:rsidRDefault="00876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3F9E" w:rsidRDefault="00703F9E">
      <w:bookmarkStart w:id="2" w:name="_GoBack"/>
      <w:bookmarkEnd w:id="2"/>
    </w:p>
    <w:sectPr w:rsidR="00703F9E" w:rsidSect="00BA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EE"/>
    <w:rsid w:val="00703F9E"/>
    <w:rsid w:val="008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6EC049395F8A3316E74216D2A47D322DC02053236891DE06CB6A4E2B8C0841B1FEF32F27202EEA23B9974DD0EBD464F65C01959362C89FFASBL" TargetMode="External"/><Relationship Id="rId13" Type="http://schemas.openxmlformats.org/officeDocument/2006/relationships/hyperlink" Target="consultantplus://offline/ref=876EC049395F8A3316E74216D2A47D322AC1235C216F91DE06CB6A4E2B8C0841B1FEF32F27202EEF20B9974DD0EBD464F65C01959362C89FFASBL" TargetMode="External"/><Relationship Id="rId18" Type="http://schemas.openxmlformats.org/officeDocument/2006/relationships/hyperlink" Target="consultantplus://offline/ref=876EC049395F8A3316E74216D2A47D322AC1235C216F91DE06CB6A4E2B8C0841B1FEF32F27202EEF21B9974DD0EBD464F65C01959362C89FFASB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76EC049395F8A3316E74216D2A47D322AC1235C216F91DE06CB6A4E2B8C0841B1FEF32F27202EEF23B9974DD0EBD464F65C01959362C89FFASBL" TargetMode="External"/><Relationship Id="rId12" Type="http://schemas.openxmlformats.org/officeDocument/2006/relationships/hyperlink" Target="consultantplus://offline/ref=876EC049395F8A3316E74216D2A47D322AC82A53276891DE06CB6A4E2B8C0841A3FEAB23262430EF27ACC11C96FBSCL" TargetMode="External"/><Relationship Id="rId17" Type="http://schemas.openxmlformats.org/officeDocument/2006/relationships/hyperlink" Target="consultantplus://offline/ref=876EC049395F8A3316E74216D2A47D322AC1235C216F91DE06CB6A4E2B8C0841B1FEF32F27202EEF20B9974DD0EBD464F65C01959362C89FFAS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6EC049395F8A3316E74216D2A47D322AC3235A226A91DE06CB6A4E2B8C0841B1FEF32F27202EEA23B9974DD0EBD464F65C01959362C89FFASB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6EC049395F8A3316E74216D2A47D322AC3235A226A91DE06CB6A4E2B8C0841B1FEF32F27202EEF21B9974DD0EBD464F65C01959362C89FFASBL" TargetMode="External"/><Relationship Id="rId11" Type="http://schemas.openxmlformats.org/officeDocument/2006/relationships/hyperlink" Target="consultantplus://offline/ref=876EC049395F8A3316E74216D2A47D322AC3235A226A91DE06CB6A4E2B8C0841B1FEF32F27202EEA22B9974DD0EBD464F65C01959362C89FFASB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76EC049395F8A3316E74216D2A47D322AC3235A226A91DE06CB6A4E2B8C0841B1FEF32F27202EEE24B9974DD0EBD464F65C01959362C89FFASBL" TargetMode="External"/><Relationship Id="rId10" Type="http://schemas.openxmlformats.org/officeDocument/2006/relationships/hyperlink" Target="consultantplus://offline/ref=876EC049395F8A3316E74216D2A47D322AC1235C216F91DE06CB6A4E2B8C0841B1FEF32F27202EEF20B9974DD0EBD464F65C01959362C89FFASBL" TargetMode="External"/><Relationship Id="rId19" Type="http://schemas.openxmlformats.org/officeDocument/2006/relationships/hyperlink" Target="consultantplus://offline/ref=876EC049395F8A3316E74216D2A47D322AC3235A226A91DE06CB6A4E2B8C0841B1FEF32F27202EEA22B9974DD0EBD464F65C01959362C89FFAS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6EC049395F8A3316E74216D2A47D322AC82A53276891DE06CB6A4E2B8C0841B1FEF32F232725BB77F6961195BAC765F35C03948FF6S2L" TargetMode="External"/><Relationship Id="rId14" Type="http://schemas.openxmlformats.org/officeDocument/2006/relationships/hyperlink" Target="consultantplus://offline/ref=876EC049395F8A3316E74216D2A47D322DC02053236891DE06CB6A4E2B8C0841B1FEF32F27202EEA23B9974DD0EBD464F65C01959362C89FFAS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2022-01-14T11:18:00Z</dcterms:created>
  <dcterms:modified xsi:type="dcterms:W3CDTF">2022-01-14T11:18:00Z</dcterms:modified>
</cp:coreProperties>
</file>